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24830" w14:textId="5754ABA7" w:rsidR="009210B4" w:rsidRDefault="009210B4" w:rsidP="009210B4">
      <w:pPr>
        <w:jc w:val="right"/>
      </w:pPr>
      <w:r>
        <w:t>Príloha č. 5 výzvy na účasť</w:t>
      </w:r>
    </w:p>
    <w:p w14:paraId="1765C45F" w14:textId="77777777" w:rsidR="009210B4" w:rsidRDefault="009210B4"/>
    <w:p w14:paraId="24D66319" w14:textId="4E50C585" w:rsidR="009210B4" w:rsidRDefault="009210B4" w:rsidP="009210B4">
      <w:pPr>
        <w:shd w:val="clear" w:color="auto" w:fill="FFFFFF" w:themeFill="background1"/>
        <w:spacing w:line="252" w:lineRule="auto"/>
        <w:jc w:val="center"/>
        <w:rPr>
          <w:rFonts w:ascii="Arial" w:hAnsi="Arial" w:cs="Arial"/>
          <w:sz w:val="20"/>
          <w:szCs w:val="20"/>
        </w:rPr>
      </w:pPr>
      <w:r w:rsidRPr="00923FCA">
        <w:rPr>
          <w:rFonts w:ascii="Arial" w:hAnsi="Arial" w:cs="Arial"/>
          <w:sz w:val="20"/>
          <w:szCs w:val="20"/>
        </w:rPr>
        <w:t>Vysvetlenie súťažných podkladov</w:t>
      </w:r>
      <w:r>
        <w:rPr>
          <w:rFonts w:ascii="Arial" w:hAnsi="Arial" w:cs="Arial"/>
          <w:sz w:val="20"/>
          <w:szCs w:val="20"/>
        </w:rPr>
        <w:t xml:space="preserve"> </w:t>
      </w:r>
    </w:p>
    <w:p w14:paraId="4FA47300" w14:textId="77777777" w:rsidR="009210B4" w:rsidRPr="00923FCA" w:rsidRDefault="009210B4" w:rsidP="009210B4">
      <w:pPr>
        <w:shd w:val="clear" w:color="auto" w:fill="FFFFFF" w:themeFill="background1"/>
        <w:spacing w:line="252" w:lineRule="auto"/>
        <w:jc w:val="center"/>
        <w:rPr>
          <w:rFonts w:ascii="Arial" w:hAnsi="Arial" w:cs="Arial"/>
          <w:sz w:val="20"/>
          <w:szCs w:val="20"/>
        </w:rPr>
      </w:pPr>
    </w:p>
    <w:p w14:paraId="72DC9453" w14:textId="77777777" w:rsidR="009210B4" w:rsidRPr="00923FCA" w:rsidRDefault="009210B4" w:rsidP="003122D4">
      <w:pPr>
        <w:pStyle w:val="Style4"/>
        <w:shd w:val="clear" w:color="auto" w:fill="auto"/>
        <w:spacing w:before="0" w:after="0" w:line="276" w:lineRule="auto"/>
        <w:ind w:firstLine="620"/>
        <w:jc w:val="both"/>
        <w:rPr>
          <w:b w:val="0"/>
          <w:bCs w:val="0"/>
          <w:color w:val="000000"/>
          <w:sz w:val="20"/>
          <w:szCs w:val="20"/>
          <w:lang w:eastAsia="sk-SK"/>
        </w:rPr>
      </w:pPr>
      <w:r w:rsidRPr="00923FCA">
        <w:rPr>
          <w:b w:val="0"/>
          <w:bCs w:val="0"/>
          <w:color w:val="000000"/>
          <w:sz w:val="20"/>
          <w:szCs w:val="20"/>
          <w:lang w:eastAsia="sk-SK"/>
        </w:rPr>
        <w:t>Vážený uchádzač,</w:t>
      </w:r>
    </w:p>
    <w:p w14:paraId="13331F61" w14:textId="77777777" w:rsidR="009210B4" w:rsidRPr="00923FCA" w:rsidRDefault="009210B4" w:rsidP="003122D4">
      <w:pPr>
        <w:pStyle w:val="Style4"/>
        <w:shd w:val="clear" w:color="auto" w:fill="auto"/>
        <w:spacing w:before="0" w:after="0" w:line="276" w:lineRule="auto"/>
        <w:ind w:firstLine="620"/>
        <w:jc w:val="both"/>
        <w:rPr>
          <w:b w:val="0"/>
          <w:bCs w:val="0"/>
          <w:color w:val="000000"/>
          <w:sz w:val="20"/>
          <w:szCs w:val="20"/>
          <w:lang w:eastAsia="sk-SK"/>
        </w:rPr>
      </w:pPr>
    </w:p>
    <w:p w14:paraId="2B477D05" w14:textId="6AB93C27" w:rsidR="009210B4" w:rsidRPr="00923FCA" w:rsidRDefault="009210B4" w:rsidP="003122D4">
      <w:pPr>
        <w:pStyle w:val="Style4"/>
        <w:shd w:val="clear" w:color="auto" w:fill="auto"/>
        <w:spacing w:before="0" w:after="0" w:line="276" w:lineRule="auto"/>
        <w:ind w:firstLine="620"/>
        <w:jc w:val="both"/>
        <w:rPr>
          <w:b w:val="0"/>
          <w:bCs w:val="0"/>
          <w:color w:val="000000"/>
          <w:sz w:val="20"/>
          <w:szCs w:val="20"/>
          <w:lang w:eastAsia="sk-SK"/>
        </w:rPr>
      </w:pPr>
      <w:r w:rsidRPr="00923FCA">
        <w:rPr>
          <w:b w:val="0"/>
          <w:bCs w:val="0"/>
          <w:color w:val="000000"/>
          <w:sz w:val="20"/>
          <w:szCs w:val="20"/>
          <w:lang w:eastAsia="sk-SK"/>
        </w:rPr>
        <w:t>ako kontaktná osoba poverená vyhlasovateľom na zastupovanie vo veci zabezpečenia  predmet</w:t>
      </w:r>
      <w:r>
        <w:rPr>
          <w:b w:val="0"/>
          <w:bCs w:val="0"/>
          <w:color w:val="000000"/>
          <w:sz w:val="20"/>
          <w:szCs w:val="20"/>
          <w:lang w:eastAsia="sk-SK"/>
        </w:rPr>
        <w:t>u</w:t>
      </w:r>
      <w:r w:rsidRPr="00923FCA">
        <w:rPr>
          <w:b w:val="0"/>
          <w:bCs w:val="0"/>
          <w:color w:val="000000"/>
          <w:sz w:val="20"/>
          <w:szCs w:val="20"/>
          <w:lang w:eastAsia="sk-SK"/>
        </w:rPr>
        <w:t xml:space="preserve"> zákazky –„</w:t>
      </w:r>
      <w:r>
        <w:rPr>
          <w:bCs w:val="0"/>
          <w:color w:val="000000"/>
          <w:sz w:val="20"/>
          <w:szCs w:val="20"/>
          <w:lang w:eastAsia="sk-SK"/>
        </w:rPr>
        <w:t>Rekondičné pobyty</w:t>
      </w:r>
      <w:r w:rsidRPr="00923FCA">
        <w:rPr>
          <w:b w:val="0"/>
          <w:bCs w:val="0"/>
          <w:color w:val="000000"/>
          <w:sz w:val="20"/>
          <w:szCs w:val="20"/>
          <w:lang w:eastAsia="sk-SK"/>
        </w:rPr>
        <w:t xml:space="preserve">“, ktorá bola vyhlásená a zverejnená na stránke vyhlasovateľa www.zscargo.sk dňa </w:t>
      </w:r>
      <w:r>
        <w:rPr>
          <w:b w:val="0"/>
          <w:bCs w:val="0"/>
          <w:color w:val="000000"/>
          <w:sz w:val="20"/>
          <w:szCs w:val="20"/>
          <w:lang w:eastAsia="sk-SK"/>
        </w:rPr>
        <w:t>19</w:t>
      </w:r>
      <w:r w:rsidRPr="00923FCA">
        <w:rPr>
          <w:b w:val="0"/>
          <w:bCs w:val="0"/>
          <w:color w:val="000000"/>
          <w:sz w:val="20"/>
          <w:szCs w:val="20"/>
          <w:lang w:eastAsia="sk-SK"/>
        </w:rPr>
        <w:t>.</w:t>
      </w:r>
      <w:r>
        <w:rPr>
          <w:b w:val="0"/>
          <w:bCs w:val="0"/>
          <w:color w:val="000000"/>
          <w:sz w:val="20"/>
          <w:szCs w:val="20"/>
          <w:lang w:eastAsia="sk-SK"/>
        </w:rPr>
        <w:t>10</w:t>
      </w:r>
      <w:r w:rsidRPr="00923FCA">
        <w:rPr>
          <w:b w:val="0"/>
          <w:bCs w:val="0"/>
          <w:color w:val="000000"/>
          <w:sz w:val="20"/>
          <w:szCs w:val="20"/>
          <w:lang w:eastAsia="sk-SK"/>
        </w:rPr>
        <w:t>.202</w:t>
      </w:r>
      <w:r>
        <w:rPr>
          <w:b w:val="0"/>
          <w:bCs w:val="0"/>
          <w:color w:val="000000"/>
          <w:sz w:val="20"/>
          <w:szCs w:val="20"/>
          <w:lang w:eastAsia="sk-SK"/>
        </w:rPr>
        <w:t>6</w:t>
      </w:r>
      <w:r w:rsidRPr="00923FCA">
        <w:rPr>
          <w:b w:val="0"/>
          <w:bCs w:val="0"/>
          <w:color w:val="000000"/>
          <w:sz w:val="20"/>
          <w:szCs w:val="20"/>
          <w:lang w:eastAsia="sk-SK"/>
        </w:rPr>
        <w:t xml:space="preserve">, uvádzame v zmysle </w:t>
      </w:r>
      <w:r w:rsidRPr="00923FCA">
        <w:rPr>
          <w:sz w:val="20"/>
          <w:szCs w:val="20"/>
        </w:rPr>
        <w:t>výzvy na účasť -  časti „Podmienky účasti uchádzačov“</w:t>
      </w:r>
      <w:r>
        <w:rPr>
          <w:sz w:val="20"/>
          <w:szCs w:val="20"/>
        </w:rPr>
        <w:t>, bod 1.3.</w:t>
      </w:r>
      <w:r w:rsidRPr="00923FCA">
        <w:rPr>
          <w:sz w:val="20"/>
          <w:szCs w:val="20"/>
        </w:rPr>
        <w:t xml:space="preserve">, </w:t>
      </w:r>
      <w:r w:rsidRPr="00923FCA">
        <w:rPr>
          <w:b w:val="0"/>
          <w:bCs w:val="0"/>
          <w:color w:val="000000"/>
          <w:sz w:val="20"/>
          <w:szCs w:val="20"/>
          <w:lang w:eastAsia="sk-SK"/>
        </w:rPr>
        <w:t xml:space="preserve">vysvetlenie informácií uvedených v podmienkach </w:t>
      </w:r>
      <w:r>
        <w:rPr>
          <w:b w:val="0"/>
          <w:bCs w:val="0"/>
          <w:color w:val="000000"/>
          <w:sz w:val="20"/>
          <w:szCs w:val="20"/>
          <w:lang w:eastAsia="sk-SK"/>
        </w:rPr>
        <w:t>prieskumu trhu</w:t>
      </w:r>
      <w:r w:rsidRPr="00923FCA">
        <w:rPr>
          <w:b w:val="0"/>
          <w:bCs w:val="0"/>
          <w:color w:val="000000"/>
          <w:sz w:val="20"/>
          <w:szCs w:val="20"/>
          <w:lang w:eastAsia="sk-SK"/>
        </w:rPr>
        <w:t xml:space="preserve">. </w:t>
      </w:r>
    </w:p>
    <w:p w14:paraId="62EA2B93" w14:textId="77777777" w:rsidR="009210B4" w:rsidRDefault="009210B4" w:rsidP="003122D4">
      <w:pPr>
        <w:spacing w:line="276" w:lineRule="auto"/>
      </w:pPr>
    </w:p>
    <w:p w14:paraId="13111D17" w14:textId="02CECF33" w:rsidR="009210B4" w:rsidRPr="009210B4" w:rsidRDefault="009210B4" w:rsidP="003122D4">
      <w:pPr>
        <w:spacing w:line="276" w:lineRule="auto"/>
        <w:jc w:val="both"/>
        <w:rPr>
          <w:i/>
          <w:iCs/>
        </w:rPr>
      </w:pPr>
      <w:r>
        <w:t>„</w:t>
      </w:r>
      <w:r w:rsidRPr="009210B4">
        <w:rPr>
          <w:i/>
          <w:iCs/>
        </w:rPr>
        <w:t xml:space="preserve">Vyhlasovateľ vzhľadom </w:t>
      </w:r>
      <w:r w:rsidRPr="009210B4">
        <w:rPr>
          <w:i/>
          <w:iCs/>
        </w:rPr>
        <w:t>na zrušenie Vyhlášky Ministerstva hospodárstva Slovenskej republiky č. 277/2008 Z. z., s účinnosťou od 19.02.2021, ktorou sa ustanovovali klasifikačné znaky na ubytovacie zariadenia pri ich zaraďovaní do kategórií a tried, sa pri preukazovaní splnenia požiadavky na ubytovanie v hoteli s úrovňou zodpovedajúcou minimálne štandardu trojhviezdičkového hotela, nebude vyžadovať preukázanie zaradenia ubytovacieho zariadenia podľa uvedenej zrušenej vyhlášky.</w:t>
      </w:r>
    </w:p>
    <w:p w14:paraId="11F3E37A" w14:textId="77777777" w:rsidR="009210B4" w:rsidRPr="009210B4" w:rsidRDefault="009210B4" w:rsidP="003122D4">
      <w:pPr>
        <w:spacing w:line="276" w:lineRule="auto"/>
        <w:jc w:val="both"/>
        <w:rPr>
          <w:i/>
          <w:iCs/>
        </w:rPr>
      </w:pPr>
      <w:r w:rsidRPr="009210B4">
        <w:rPr>
          <w:i/>
          <w:iCs/>
        </w:rPr>
        <w:t xml:space="preserve">Uchádzač preukáže splnenie požiadaviek na úroveň ubytovania a poskytovaných služieb predložením príslušného dokladu alebo dokumentácie. </w:t>
      </w:r>
    </w:p>
    <w:p w14:paraId="546A8AFF" w14:textId="77777777" w:rsidR="009210B4" w:rsidRPr="009210B4" w:rsidRDefault="009210B4" w:rsidP="003122D4">
      <w:pPr>
        <w:spacing w:line="276" w:lineRule="auto"/>
        <w:jc w:val="both"/>
        <w:rPr>
          <w:i/>
          <w:iCs/>
        </w:rPr>
      </w:pPr>
      <w:r w:rsidRPr="009210B4">
        <w:rPr>
          <w:i/>
          <w:iCs/>
        </w:rPr>
        <w:t>Dokladom môže byť napríklad fotokópia prevádzkového poriadku podpísaná prevádzkovateľom ubytovacieho zariadenia alebo interný dokument uchádzača podpísaný oprávnenými osobami, prípadne iný relevantný doklad alebo dokumentácia obsahujúca údaje umožňujúce overiť splnenie požadovaných parametrov ubytovania a poskytovaných služieb.</w:t>
      </w:r>
    </w:p>
    <w:p w14:paraId="16634403" w14:textId="750461CE" w:rsidR="009210B4" w:rsidRPr="009210B4" w:rsidRDefault="009210B4" w:rsidP="003122D4">
      <w:pPr>
        <w:spacing w:line="276" w:lineRule="auto"/>
        <w:jc w:val="both"/>
      </w:pPr>
      <w:r w:rsidRPr="009210B4">
        <w:rPr>
          <w:i/>
          <w:iCs/>
        </w:rPr>
        <w:t>Predložené doklady a dokumentácia musia umožňovať overenie splnenia požiadaviek uvedených v tejto výzve, najmä požiadaviek na vybavenie izieb, zabezpečenie súkromia a požadovanú úroveň poskytovaných ubytovacích služieb</w:t>
      </w:r>
      <w:r>
        <w:t>“</w:t>
      </w:r>
      <w:r w:rsidRPr="009210B4">
        <w:t>.</w:t>
      </w:r>
    </w:p>
    <w:p w14:paraId="7934E5BA" w14:textId="77777777" w:rsidR="009210B4" w:rsidRPr="009210B4" w:rsidRDefault="009210B4" w:rsidP="009210B4"/>
    <w:p w14:paraId="55C441C1" w14:textId="7D5E0B13" w:rsidR="009210B4" w:rsidRDefault="009210B4" w:rsidP="009210B4">
      <w:r w:rsidRPr="009210B4">
        <w:t>S pozdravom</w:t>
      </w:r>
    </w:p>
    <w:sectPr w:rsidR="009210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0B4"/>
    <w:rsid w:val="001E022B"/>
    <w:rsid w:val="003122D4"/>
    <w:rsid w:val="003932DF"/>
    <w:rsid w:val="009210B4"/>
    <w:rsid w:val="00BD5B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10904"/>
  <w15:chartTrackingRefBased/>
  <w15:docId w15:val="{343E9941-4A68-4A9A-A806-22B21754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21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921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9210B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9210B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9210B4"/>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9210B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9210B4"/>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9210B4"/>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9210B4"/>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210B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9210B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9210B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9210B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9210B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9210B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9210B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9210B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9210B4"/>
    <w:rPr>
      <w:rFonts w:eastAsiaTheme="majorEastAsia" w:cstheme="majorBidi"/>
      <w:color w:val="272727" w:themeColor="text1" w:themeTint="D8"/>
    </w:rPr>
  </w:style>
  <w:style w:type="paragraph" w:styleId="Nzov">
    <w:name w:val="Title"/>
    <w:basedOn w:val="Normlny"/>
    <w:next w:val="Normlny"/>
    <w:link w:val="NzovChar"/>
    <w:uiPriority w:val="10"/>
    <w:qFormat/>
    <w:rsid w:val="009210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210B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9210B4"/>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210B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9210B4"/>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210B4"/>
    <w:rPr>
      <w:i/>
      <w:iCs/>
      <w:color w:val="404040" w:themeColor="text1" w:themeTint="BF"/>
    </w:rPr>
  </w:style>
  <w:style w:type="paragraph" w:styleId="Odsekzoznamu">
    <w:name w:val="List Paragraph"/>
    <w:basedOn w:val="Normlny"/>
    <w:uiPriority w:val="34"/>
    <w:qFormat/>
    <w:rsid w:val="009210B4"/>
    <w:pPr>
      <w:ind w:left="720"/>
      <w:contextualSpacing/>
    </w:pPr>
  </w:style>
  <w:style w:type="character" w:styleId="Intenzvnezvraznenie">
    <w:name w:val="Intense Emphasis"/>
    <w:basedOn w:val="Predvolenpsmoodseku"/>
    <w:uiPriority w:val="21"/>
    <w:qFormat/>
    <w:rsid w:val="009210B4"/>
    <w:rPr>
      <w:i/>
      <w:iCs/>
      <w:color w:val="0F4761" w:themeColor="accent1" w:themeShade="BF"/>
    </w:rPr>
  </w:style>
  <w:style w:type="paragraph" w:styleId="Zvraznencitcia">
    <w:name w:val="Intense Quote"/>
    <w:basedOn w:val="Normlny"/>
    <w:next w:val="Normlny"/>
    <w:link w:val="ZvraznencitciaChar"/>
    <w:uiPriority w:val="30"/>
    <w:qFormat/>
    <w:rsid w:val="00921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9210B4"/>
    <w:rPr>
      <w:i/>
      <w:iCs/>
      <w:color w:val="0F4761" w:themeColor="accent1" w:themeShade="BF"/>
    </w:rPr>
  </w:style>
  <w:style w:type="character" w:styleId="Zvraznenodkaz">
    <w:name w:val="Intense Reference"/>
    <w:basedOn w:val="Predvolenpsmoodseku"/>
    <w:uiPriority w:val="32"/>
    <w:qFormat/>
    <w:rsid w:val="009210B4"/>
    <w:rPr>
      <w:b/>
      <w:bCs/>
      <w:smallCaps/>
      <w:color w:val="0F4761" w:themeColor="accent1" w:themeShade="BF"/>
      <w:spacing w:val="5"/>
    </w:rPr>
  </w:style>
  <w:style w:type="paragraph" w:customStyle="1" w:styleId="Style4">
    <w:name w:val="Style 4"/>
    <w:basedOn w:val="Normlny"/>
    <w:rsid w:val="009210B4"/>
    <w:pPr>
      <w:shd w:val="clear" w:color="auto" w:fill="FFFFFF"/>
      <w:spacing w:before="160" w:after="980" w:line="190" w:lineRule="exact"/>
      <w:ind w:hanging="1600"/>
    </w:pPr>
    <w:rPr>
      <w:rFonts w:ascii="Arial" w:hAnsi="Arial" w:cs="Arial"/>
      <w:b/>
      <w:bCs/>
      <w:kern w:val="0"/>
      <w:sz w:val="17"/>
      <w:szCs w:val="1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245607">
      <w:bodyDiv w:val="1"/>
      <w:marLeft w:val="0"/>
      <w:marRight w:val="0"/>
      <w:marTop w:val="0"/>
      <w:marBottom w:val="0"/>
      <w:divBdr>
        <w:top w:val="none" w:sz="0" w:space="0" w:color="auto"/>
        <w:left w:val="none" w:sz="0" w:space="0" w:color="auto"/>
        <w:bottom w:val="none" w:sz="0" w:space="0" w:color="auto"/>
        <w:right w:val="none" w:sz="0" w:space="0" w:color="auto"/>
      </w:divBdr>
    </w:div>
    <w:div w:id="16157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241</Words>
  <Characters>1378</Characters>
  <Application>Microsoft Office Word</Application>
  <DocSecurity>0</DocSecurity>
  <Lines>11</Lines>
  <Paragraphs>3</Paragraphs>
  <ScaleCrop>false</ScaleCrop>
  <Company>ZSSK CARGO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Calíková Ľubica</dc:creator>
  <cp:keywords/>
  <dc:description/>
  <cp:lastModifiedBy>Calíková Ľubica</cp:lastModifiedBy>
  <cp:revision>3</cp:revision>
  <dcterms:created xsi:type="dcterms:W3CDTF">2026-10-21T10:05:00Z</dcterms:created>
  <dcterms:modified xsi:type="dcterms:W3CDTF">2026-10-21T10:15:00Z</dcterms:modified>
</cp:coreProperties>
</file>